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/>
        <w:jc w:val="center"/>
        <w:textAlignment w:val="auto"/>
        <w:rPr>
          <w:rFonts w:hint="eastAsia" w:ascii="Times New Roman" w:hAnsi="Times New Roman" w:eastAsia="文星标宋" w:cs="Times New Roman"/>
          <w:b w:val="0"/>
          <w:bCs w:val="0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文星标宋" w:cs="Times New Roman"/>
          <w:b w:val="0"/>
          <w:bCs w:val="0"/>
          <w:w w:val="95"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文星标宋" w:cs="Times New Roman"/>
          <w:b w:val="0"/>
          <w:bCs w:val="0"/>
          <w:w w:val="95"/>
          <w:sz w:val="44"/>
          <w:szCs w:val="44"/>
          <w:lang w:val="zh-CN" w:eastAsia="zh-CN"/>
        </w:rPr>
        <w:t>河南省第十</w:t>
      </w:r>
      <w:r>
        <w:rPr>
          <w:rFonts w:hint="eastAsia" w:ascii="Times New Roman" w:hAnsi="Times New Roman" w:eastAsia="文星标宋" w:cs="Times New Roman"/>
          <w:b w:val="0"/>
          <w:bCs w:val="0"/>
          <w:w w:val="95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文星标宋" w:cs="Times New Roman"/>
          <w:b w:val="0"/>
          <w:bCs w:val="0"/>
          <w:w w:val="95"/>
          <w:sz w:val="44"/>
          <w:szCs w:val="44"/>
          <w:lang w:val="zh-CN" w:eastAsia="zh-CN"/>
        </w:rPr>
        <w:t>届老年人文体优秀节目大赛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left="0" w:right="0"/>
        <w:jc w:val="center"/>
        <w:textAlignment w:val="auto"/>
        <w:rPr>
          <w:rFonts w:hint="eastAsia" w:ascii="Times New Roman" w:hAnsi="Times New Roman" w:eastAsia="文星标宋" w:cs="Times New Roman"/>
          <w:b w:val="0"/>
          <w:bCs w:val="0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文星标宋" w:cs="Times New Roman"/>
          <w:b w:val="0"/>
          <w:bCs w:val="0"/>
          <w:sz w:val="44"/>
          <w:szCs w:val="44"/>
          <w:lang w:val="zh-CN" w:eastAsia="zh-CN"/>
        </w:rPr>
        <w:t>竞赛规程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一、主办单位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河南省体育局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河南省老年人体育协会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濮阳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二、承办单位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濮阳市文化广电体育旅游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濮阳市</w:t>
      </w:r>
      <w:r>
        <w:rPr>
          <w:rFonts w:hint="eastAsia" w:ascii="仿宋" w:hAnsi="仿宋" w:eastAsia="仿宋" w:cs="仿宋"/>
          <w:sz w:val="32"/>
          <w:szCs w:val="32"/>
        </w:rPr>
        <w:t>老年人体育协会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三、时间、地点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四、参加单位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各省辖市、济源示范区老年体协，省直机关老年体协，各行业老年体协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（一）主题：逐梦老健美 共享康乐寿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（二）年龄：女：50至70岁    男：55至70岁。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（三）各单位报节目数量不限，大、中、小型节目类型不限。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（四）人数：大型节目16-24人，中型节目10-12人，小型节目1-6人或个人特技。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w w:val="95"/>
          <w:sz w:val="32"/>
          <w:szCs w:val="32"/>
        </w:rPr>
        <w:t>节目时间：大、中型节目4-5分钟，小型节目3-4分钟。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）音乐、服装：音乐要清晰，服装要求统一并符合表演内容。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六、节目要求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3" w:firstLineChars="22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（一）凡入选参加过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第一届至第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届精品节目展演的</w:t>
      </w:r>
      <w:r>
        <w:rPr>
          <w:rFonts w:hint="eastAsia" w:ascii="仿宋" w:hAnsi="仿宋" w:eastAsia="仿宋" w:cs="仿宋"/>
          <w:sz w:val="32"/>
          <w:szCs w:val="32"/>
        </w:rPr>
        <w:t>节目，本次展演不允许申报。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3" w:firstLineChars="22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（二）各单位所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选拔</w:t>
      </w:r>
      <w:r>
        <w:rPr>
          <w:rFonts w:hint="eastAsia" w:ascii="仿宋" w:hAnsi="仿宋" w:eastAsia="仿宋" w:cs="仿宋"/>
          <w:sz w:val="32"/>
          <w:szCs w:val="32"/>
        </w:rPr>
        <w:t>节目应鼓励男同志参加。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3" w:firstLineChars="22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（三）节目创作符合老年人健身特点，体现群众性、多样性、文艺性。表演内容健康、表演形式要有新意和创意。具有热烈、欢快，观赏性的高、精、尖文体节目。遵循健康和安全原则，不提倡做危险性动作。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七、比赛办法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3" w:firstLineChars="22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（一）各单位于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下午17点</w:t>
      </w:r>
      <w:r>
        <w:rPr>
          <w:rFonts w:hint="eastAsia" w:ascii="仿宋" w:hAnsi="仿宋" w:eastAsia="仿宋" w:cs="仿宋"/>
          <w:sz w:val="32"/>
          <w:szCs w:val="32"/>
        </w:rPr>
        <w:t>前将节目视频的U盘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省老体协，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或将视频发送至邮箱，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并打电话确认是否发送成功。</w:t>
      </w:r>
      <w:r>
        <w:rPr>
          <w:rFonts w:hint="eastAsia" w:ascii="仿宋" w:hAnsi="仿宋" w:eastAsia="仿宋" w:cs="仿宋"/>
          <w:sz w:val="32"/>
          <w:szCs w:val="32"/>
        </w:rPr>
        <w:t>省老体协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邀请相关领导和专家，共同对节目审定后，挑选部分节目集中进行交流展演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（以补充通知为准）</w:t>
      </w:r>
      <w:r>
        <w:rPr>
          <w:rFonts w:hint="eastAsia" w:ascii="仿宋" w:hAnsi="仿宋" w:eastAsia="仿宋" w:cs="仿宋"/>
          <w:sz w:val="32"/>
          <w:szCs w:val="32"/>
        </w:rPr>
        <w:t>，如无合适节目可不申报。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3" w:firstLineChars="223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联系人：李源博13526582910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93" w:firstLineChars="623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何冠鹏18838002882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3" w:firstLineChars="22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"mailto:hnslntx@163.com"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hnslntx@163.com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3" w:firstLineChars="22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址：郑州市健康路176号院9号楼3单元3楼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13" w:firstLineChars="223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（二）展演活动设金、银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奖，</w:t>
      </w:r>
      <w:r>
        <w:rPr>
          <w:rFonts w:hint="eastAsia" w:ascii="仿宋" w:hAnsi="仿宋" w:eastAsia="仿宋" w:cs="仿宋"/>
          <w:sz w:val="32"/>
          <w:szCs w:val="32"/>
        </w:rPr>
        <w:t>优秀组织奖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特殊贡献奖。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  </w:t>
      </w:r>
      <w:r>
        <w:rPr>
          <w:rFonts w:hint="eastAsia" w:ascii="仿宋" w:hAnsi="仿宋" w:eastAsia="仿宋" w:cs="仿宋"/>
          <w:sz w:val="32"/>
          <w:szCs w:val="32"/>
        </w:rPr>
        <w:t>（一）各队交通费自理。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（二）食宿费：大会统一安排食宿，参加展演人员食宿费由省老体协承担，超编人员费用自理。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（三）提前报到、推迟离会和超编人员请与承办单位联系安排，费用自理。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九、资格审查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及保险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（一）参加比赛人员须持县级以上医院出具的身体健康证明。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（二）参加比赛以本人自愿、亲属支持为原则，参加交流活动的人员及家属须签署《自愿参加责任书》。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（三）参加交流活动的人员均应购买人身意外伤害保险，在报到时向组委会出示保单原件或复印件。未提供保单者，均不允许参加本次交流活动。如出现任何意外情况，主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办单位可及时与参保单位联系，</w:t>
      </w:r>
      <w:r>
        <w:rPr>
          <w:rFonts w:hint="eastAsia" w:ascii="仿宋" w:hAnsi="仿宋" w:eastAsia="仿宋" w:cs="仿宋"/>
          <w:sz w:val="32"/>
          <w:szCs w:val="32"/>
        </w:rPr>
        <w:t>承办单位不承担任何责任。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十、具体报到时间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地点，另行通知。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十一、</w:t>
      </w:r>
      <w:r>
        <w:rPr>
          <w:rFonts w:hint="default" w:ascii="Times New Roman" w:hAnsi="Times New Roman" w:eastAsia="黑体" w:cs="Times New Roman"/>
          <w:sz w:val="32"/>
          <w:szCs w:val="32"/>
        </w:rPr>
        <w:t>未尽事宜，另行通知。</w:t>
      </w:r>
    </w:p>
    <w:p>
      <w:r>
        <w:rPr>
          <w:rFonts w:hint="default" w:ascii="Times New Roman" w:hAnsi="Times New Roman" w:eastAsia="黑体" w:cs="Times New Roman"/>
          <w:sz w:val="32"/>
          <w:szCs w:val="32"/>
        </w:rPr>
        <w:t>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本规程最终解释权归河南省老年人体育协会。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文星标宋">
    <w:altName w:val="汉仪书宋二KW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B5001"/>
    <w:multiLevelType w:val="singleLevel"/>
    <w:tmpl w:val="1F6B5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599D"/>
    <w:rsid w:val="7BE7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2024-04-23T08:44:00Z</dcterms:created>
  <dc:creator>会飞的鱼儿</dc:creator>
  <cp:lastModifiedBy>会飞的鱼儿</cp:lastModifiedBy>
  <dcterms:modified xsi:type="dcterms:W3CDTF">2024-04-23T08:45:42Z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7B21D218DA0CBFDF610427662F3B8764_41</vt:lpwstr>
  </property>
</Properties>
</file>